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SimulatorBooking Cookie Policy</w:t>
      </w:r>
    </w:p>
    <w:p>
      <w:pPr>
        <w:jc w:val="left"/>
      </w:pPr>
      <w:r>
        <w:rPr>
          <w:color w:val="5B6682"/>
          <w:sz w:val="20"/>
        </w:rPr>
        <w:t>Cookie and similar technology notice for the SimulatorBooking platform.</w:t>
      </w:r>
    </w:p>
    <w:tbl>
      <w:tblPr>
        <w:tblStyle w:val="TableGrid"/>
        <w:tblW w:type="auto" w:w="0"/>
        <w:tblLook w:firstColumn="1" w:firstRow="1" w:lastColumn="0" w:lastRow="0" w:noHBand="0" w:noVBand="1" w:val="04A0"/>
      </w:tblPr>
      <w:tblGrid>
        <w:gridCol w:w="4968"/>
        <w:gridCol w:w="4968"/>
      </w:tblGrid>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Company</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Simulator Booking Inc.</w:t>
            </w:r>
          </w:p>
        </w:tc>
      </w:tr>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Registered Office</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1111B S Governors Avenue STE #26507, Dover, DE 19904, USA</w:t>
            </w:r>
          </w:p>
        </w:tc>
      </w:tr>
      <w:tr>
        <w:tc>
          <w:tcPr>
            <w:tcW w:type="dxa" w:w="4968"/>
            <w:shd w:fill="EEF3FF"/>
            <w:tcBorders>
              <w:top w:val="single" w:sz="6" w:space="0" w:color="D7DDEA"/>
              <w:left w:val="single" w:sz="6" w:space="0" w:color="D7DDEA"/>
              <w:bottom w:val="single" w:sz="6" w:space="0" w:color="D7DDEA"/>
              <w:right w:val="single" w:sz="6" w:space="0" w:color="D7DDEA"/>
            </w:tcBorders>
          </w:tcPr>
          <w:p>
            <w:r>
              <w:rPr>
                <w:rFonts w:ascii="Arial" w:hAnsi="Arial"/>
                <w:sz w:val="18"/>
              </w:rPr>
              <w:t>Last Updated</w:t>
            </w:r>
          </w:p>
        </w:tc>
        <w:tc>
          <w:tcPr>
            <w:tcW w:type="dxa" w:w="4968"/>
            <w:tcBorders>
              <w:top w:val="single" w:sz="6" w:space="0" w:color="D7DDEA"/>
              <w:left w:val="single" w:sz="6" w:space="0" w:color="D7DDEA"/>
              <w:bottom w:val="single" w:sz="6" w:space="0" w:color="D7DDEA"/>
              <w:right w:val="single" w:sz="6" w:space="0" w:color="D7DDEA"/>
            </w:tcBorders>
          </w:tcPr>
          <w:p>
            <w:r>
              <w:rPr>
                <w:rFonts w:ascii="Arial" w:hAnsi="Arial"/>
                <w:sz w:val="18"/>
              </w:rPr>
              <w:t>May 5, 2026</w:t>
            </w:r>
          </w:p>
        </w:tc>
      </w:tr>
    </w:tbl>
    <w:p/>
    <w:tbl>
      <w:tblPr>
        <w:tblStyle w:val="TableGrid"/>
        <w:tblW w:type="auto" w:w="0"/>
        <w:tblLook w:firstColumn="1" w:firstRow="1" w:lastColumn="0" w:lastRow="0" w:noHBand="0" w:noVBand="1" w:val="04A0"/>
      </w:tblPr>
      <w:tblGrid>
        <w:gridCol w:w="9936"/>
      </w:tblGrid>
      <w:tr>
        <w:tc>
          <w:tcPr>
            <w:tcW w:type="dxa" w:w="9936"/>
            <w:shd w:fill="EEF3FF"/>
            <w:tcBorders>
              <w:top w:val="single" w:sz="6" w:space="0" w:color="D7DDEA"/>
              <w:left w:val="single" w:sz="6" w:space="0" w:color="D7DDEA"/>
              <w:bottom w:val="single" w:sz="6" w:space="0" w:color="D7DDEA"/>
              <w:right w:val="single" w:sz="6" w:space="0" w:color="D7DDEA"/>
            </w:tcBorders>
          </w:tcPr>
          <w:p>
            <w:r>
              <w:rPr>
                <w:rFonts w:ascii="Arial" w:hAnsi="Arial"/>
                <w:color w:val="07133A"/>
                <w:sz w:val="18"/>
              </w:rPr>
              <w:t>Cookie consent should be separate from Terms acceptance. Non-essential cookies should not be set before consent where applicable.</w:t>
            </w:r>
          </w:p>
        </w:tc>
      </w:tr>
    </w:tbl>
    <w:p/>
    <w:p>
      <w:pPr>
        <w:pStyle w:val="Heading1"/>
      </w:pPr>
      <w:r>
        <w:t>1. What Cookies Are</w:t>
      </w:r>
    </w:p>
    <w:p>
      <w:r>
        <w:t>Cookies and similar technologies are small files or identifiers stored on a device. They can keep users signed in, protect the platform, remember preferences, measure performance, and support analytics or marketing where enabled.</w:t>
      </w:r>
    </w:p>
    <w:p>
      <w:pPr>
        <w:pStyle w:val="Heading1"/>
      </w:pPr>
      <w:r>
        <w:t>2. Types of Cookies</w:t>
      </w:r>
    </w:p>
    <w:p>
      <w:r>
        <w:t>Strictly necessary cookies are required for login, security, session management, fraud prevention, and core platform functionality. They cannot be disabled through the platform without affecting service operation.</w:t>
      </w:r>
    </w:p>
    <w:p>
      <w:r>
        <w:t>Functional cookies may remember preferences such as active company, timezone, display preferences, or workflow choices.</w:t>
      </w:r>
    </w:p>
    <w:p>
      <w:r>
        <w:t>Analytics cookies may help us understand usage and improve performance. Advertising cookies, if ever used, would support campaign measurement or remarketing.</w:t>
      </w:r>
    </w:p>
    <w:p>
      <w:pPr>
        <w:pStyle w:val="Heading1"/>
      </w:pPr>
      <w:r>
        <w:t>3. Consent</w:t>
      </w:r>
    </w:p>
    <w:p>
      <w:r>
        <w:t>Where required by law, non-essential cookies will only be used after consent. Users should be able to accept, reject, or customize non-essential cookies. Cookie consent must be separate from acceptance of the Platform Terms.</w:t>
      </w:r>
    </w:p>
    <w:p>
      <w:pPr>
        <w:pStyle w:val="Heading1"/>
      </w:pPr>
      <w:r>
        <w:t>4. Managing Cookies</w:t>
      </w:r>
    </w:p>
    <w:p>
      <w:r>
        <w:t>Users can manage cookies through platform settings where available and through browser settings. Disabling certain cookies may limit platform functionality.</w:t>
      </w:r>
    </w:p>
    <w:p>
      <w:pPr>
        <w:pStyle w:val="Heading1"/>
      </w:pPr>
      <w:r>
        <w:t>5. Local Storage, Session Storage and Similar Technologies</w:t>
      </w:r>
    </w:p>
    <w:p>
      <w:r>
        <w:t>The platform may use browser storage, tokens, session identifiers, device information, and similar technologies for authentication, security, remembering workflow choices, temporary payment instructions, and application performance. These technologies are treated consistently with this Cookie Policy where applicable.</w:t>
      </w:r>
    </w:p>
    <w:p>
      <w:pPr>
        <w:pStyle w:val="Heading1"/>
      </w:pPr>
      <w:r>
        <w:t>6. Third-Party Payment and Embedded Services</w:t>
      </w:r>
    </w:p>
    <w:p>
      <w:r>
        <w:t>Stripe-hosted payment, onboarding, or instruction pages may use Stripe cookies and similar technologies under Stripe's own policies. Embedded maps, analytics, support, or media tools may also use third-party cookies if enabled.</w:t>
      </w:r>
    </w:p>
    <w:p>
      <w:pPr>
        <w:pStyle w:val="Heading1"/>
      </w:pPr>
      <w:r>
        <w:t>7. Detailed Cookie Categories</w:t>
      </w:r>
    </w:p>
    <w:p>
      <w:r>
        <w:t>Strictly necessary cookies and similar technologies support login, authentication, session management, CSRF protection, security, load balancing, legal acceptance records, payment workflow continuity, and core platform functionality. These are required for the platform to work.</w:t>
      </w:r>
    </w:p>
    <w:p>
      <w:r>
        <w:t>Functional cookies or browser storage may remember preferences such as active company, timezone, currency, language, layout, saved searches, notification preferences, and temporary workflow selections.</w:t>
      </w:r>
    </w:p>
    <w:p>
      <w:r>
        <w:t>Analytics or performance cookies may measure pages visited, session duration, traffic source, platform errors, feature usage, conversion funnels, and performance indicators to improve the platform.</w:t>
      </w:r>
    </w:p>
    <w:p>
      <w:r>
        <w:t>Advertising or targeting cookies are not essential to the platform and, if enabled, should be used only where legally permitted and with consent where required.</w:t>
      </w:r>
    </w:p>
    <w:p>
      <w:pPr>
        <w:pStyle w:val="Heading1"/>
      </w:pPr>
      <w:r>
        <w:t>8. Cookie Banner and Preference Management</w:t>
      </w:r>
    </w:p>
    <w:p>
      <w:r>
        <w:t>Where required by law, non-essential cookies should not be set until the user has made a valid choice. The platform should offer clear options to accept, reject, or customize non-essential cookies.</w:t>
      </w:r>
    </w:p>
    <w:p>
      <w:r>
        <w:t>Cookie preferences should be stored separately from acceptance of the Platform Terms. Users should be able to change cookie choices through platform controls where available or through browser settings.</w:t>
      </w:r>
    </w:p>
    <w:p>
      <w:pPr>
        <w:pStyle w:val="Heading1"/>
      </w:pPr>
      <w:r>
        <w:t>9. Browser Controls and Do Not Track</w:t>
      </w:r>
    </w:p>
    <w:p>
      <w:r>
        <w:t>Users can manage cookies through browser settings, privacy extensions, device controls, and platform cookie controls where available. Blocking cookies may prevent certain features from working properly.</w:t>
      </w:r>
    </w:p>
    <w:p>
      <w:r>
        <w:t>Some browsers offer Do Not Track or similar signals. Because industry standards vary, the platform may not respond uniformly to every signal unless required by applicable law or implemented in platform settings.</w:t>
      </w:r>
    </w:p>
    <w:p>
      <w:pPr>
        <w:pStyle w:val="Heading1"/>
      </w:pPr>
      <w:r>
        <w:t>10. Third-Party Cookie Policies</w:t>
      </w:r>
    </w:p>
    <w:p>
      <w:r>
        <w:t>Third-party services such as Stripe, analytics providers, support tools, embedded maps, or media providers may set their own cookies under their own policies. SimulatorBooking does not control all third-party cookies and recommends that users review relevant third-party policies.</w:t>
      </w:r>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682"/>
        <w:sz w:val="16"/>
      </w:rPr>
      <w:t xml:space="preserve">Simulator Booking Inc. | www.simulatorbooking.com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pPr>
    <w:r>
      <w:rPr>
        <w:color w:val="5B6682"/>
        <w:sz w:val="18"/>
      </w:rPr>
      <w:t>SimulatorBooking Cookie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C1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Arial" w:hAnsi="Arial"/>
      <w:b/>
      <w:bCs/>
      <w:color w:val="07133A"/>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71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7133A"/>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